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41" w:rightFromText="141" w:topFromText="0" w:bottomFromText="0" w:vertAnchor="text" w:horzAnchor="text" w:tblpX="0" w:tblpY="0"/>
        <w:tblW w:w="106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94"/>
        <w:gridCol w:w="9413"/>
        <w:tblGridChange w:id="0">
          <w:tblGrid>
            <w:gridCol w:w="1194"/>
            <w:gridCol w:w="9413"/>
          </w:tblGrid>
        </w:tblGridChange>
      </w:tblGrid>
      <w:tr>
        <w:trPr>
          <w:cantSplit w:val="0"/>
          <w:trHeight w:val="1233" w:hRule="atLeast"/>
          <w:tblHeader w:val="0"/>
        </w:trPr>
        <w:tc>
          <w:tcPr>
            <w:vAlign w:val="cente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5716</wp:posOffset>
                  </wp:positionH>
                  <wp:positionV relativeFrom="paragraph">
                    <wp:posOffset>31750</wp:posOffset>
                  </wp:positionV>
                  <wp:extent cx="647700" cy="617220"/>
                  <wp:effectExtent b="0" l="0" r="0" t="0"/>
                  <wp:wrapNone/>
                  <wp:docPr descr="Ana Sayfa — Atlas Üniversitesi" id="2004799161" name="image2.png"/>
                  <a:graphic>
                    <a:graphicData uri="http://schemas.openxmlformats.org/drawingml/2006/picture">
                      <pic:pic>
                        <pic:nvPicPr>
                          <pic:cNvPr descr="Ana Sayfa — Atlas Üniversitesi" id="0" name="image2.png"/>
                          <pic:cNvPicPr preferRelativeResize="0"/>
                        </pic:nvPicPr>
                        <pic:blipFill>
                          <a:blip r:embed="rId7"/>
                          <a:srcRect b="0" l="0" r="0" t="0"/>
                          <a:stretch>
                            <a:fillRect/>
                          </a:stretch>
                        </pic:blipFill>
                        <pic:spPr>
                          <a:xfrm>
                            <a:off x="0" y="0"/>
                            <a:ext cx="647700" cy="617220"/>
                          </a:xfrm>
                          <a:prstGeom prst="rect"/>
                          <a:ln/>
                        </pic:spPr>
                      </pic:pic>
                    </a:graphicData>
                  </a:graphic>
                </wp:anchor>
              </w:drawing>
            </w:r>
          </w:p>
        </w:tc>
        <w:tc>
          <w:tcPr>
            <w:vAlign w:val="center"/>
          </w:tcPr>
          <w:p w:rsidR="00000000" w:rsidDel="00000000" w:rsidP="00000000" w:rsidRDefault="00000000" w:rsidRPr="00000000" w14:paraId="00000003">
            <w:pPr>
              <w:tabs>
                <w:tab w:val="center" w:leader="none" w:pos="4536"/>
                <w:tab w:val="right" w:leader="none" w:pos="9072"/>
              </w:tabs>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“ATLAS GAMEJAM”</w:t>
            </w:r>
          </w:p>
          <w:p w:rsidR="00000000" w:rsidDel="00000000" w:rsidP="00000000" w:rsidRDefault="00000000" w:rsidRPr="00000000" w14:paraId="00000004">
            <w:pPr>
              <w:tabs>
                <w:tab w:val="center" w:leader="none" w:pos="4536"/>
                <w:tab w:val="right" w:leader="none" w:pos="9072"/>
              </w:tabs>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i w:val="1"/>
                <w:iCs w:val="1"/>
                <w:color w:val="000000"/>
                <w:rtl w:val="0"/>
              </w:rPr>
              <w:t xml:space="preserve">DİJİTAL OYUN TASARIMI BÖLÜMÜ</w:t>
            </w:r>
            <w:r w:rsidDel="00000000" w:rsidR="00000000" w:rsidRPr="00000000">
              <w:rPr>
                <w:rtl w:val="0"/>
              </w:rPr>
            </w:r>
          </w:p>
        </w:tc>
      </w:tr>
    </w:tbl>
    <w:p w:rsidR="00000000" w:rsidDel="00000000" w:rsidP="00000000" w:rsidRDefault="00000000" w:rsidRPr="00000000" w14:paraId="00000005">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114300" distT="114300" distL="114300" distR="114300">
            <wp:extent cx="1524000" cy="1371600"/>
            <wp:effectExtent b="0" l="0" r="0" t="0"/>
            <wp:docPr id="200479916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52400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İSTANBUL ATLAS ÜNİVERSİTESİ</w:t>
      </w:r>
    </w:p>
    <w:p w:rsidR="00000000" w:rsidDel="00000000" w:rsidP="00000000" w:rsidRDefault="00000000" w:rsidRPr="00000000" w14:paraId="0000000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ATLAS GAMEJAM  bETA </w:t>
      </w:r>
    </w:p>
    <w:p w:rsidR="00000000" w:rsidDel="00000000" w:rsidP="00000000" w:rsidRDefault="00000000" w:rsidRPr="00000000" w14:paraId="0000000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DİJİTAL OYUN TASARIMI BÖLÜMÜ ETKİNLİĞİ</w:t>
      </w:r>
    </w:p>
    <w:p w:rsidR="00000000" w:rsidDel="00000000" w:rsidP="00000000" w:rsidRDefault="00000000" w:rsidRPr="00000000" w14:paraId="0000000A">
      <w:pPr>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“Fikirden Oyuna”</w:t>
      </w:r>
    </w:p>
    <w:p w:rsidR="00000000" w:rsidDel="00000000" w:rsidP="00000000" w:rsidRDefault="00000000" w:rsidRPr="00000000" w14:paraId="0000000B">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Etkinliğin Tanımı:</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2025-2026 Bahar Dönemi Üniversite İçi Atlas Game Jam, İstanbul Atlas Üniversitesi Sanat, Tasarım ve Mimarlık Fakültesi Dijital Oyun Tasarımı Bölümü tarafından Dijital Oyun Tasarımı E-Spor Öğrenci Kulübü iş birliğiyle düzenlenecek olan, özellikle Dijital Oyun Tasarımı Bölümü 1. ve 2. sınıf ve İstanbul Atlas Üniversitesi öğrencilerine yönelik, eğitsel ve uygulama odaklı bir oyun geliştirme etkinliği olarak planlanmıştır. </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Etkinlik, öğrencilerin ileri düzey yazılım bilgisine sahip olmalarını gerektirmeyen, temel oyun mekaniği kurma, ekip çalışması ve yaratıcı fikir geliştirme üzerine kurgulanmış bir üretim ortamı sunar.</w:t>
      </w:r>
    </w:p>
    <w:p w:rsidR="00000000" w:rsidDel="00000000" w:rsidP="00000000" w:rsidRDefault="00000000" w:rsidRPr="00000000" w14:paraId="00000010">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Amaç</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2025-2026 Bahar Dönemi (11 Nisan 2026) İstanbul Atlas Üniversitesi Sanat, Tasarım ve Mimarlık Fakültesi Dijital Oyun Tasarımı Bölümü tarafından düzenlenecek olan Atlas Game Jam’in amaçları aşağıda yer aldığı gibidir;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Öğrencilerin erken dönemde oyun üretim sürecini deneyimlemesini sağlamak</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Oyun tasarımı mantığını uygulamalı olarak öğretmek</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Ekip çalışması ve proje disiplinini kazandırmak</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Öğrencilerin portfolyolarına ekleyebilecekleri ilk prototipleri üretmelerini sağlamak</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Bölüm içinde üretim kültürünü güçlendirmek.</w:t>
      </w:r>
    </w:p>
    <w:p w:rsidR="00000000" w:rsidDel="00000000" w:rsidP="00000000" w:rsidRDefault="00000000" w:rsidRPr="00000000" w14:paraId="00000017">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Katılımcı Profili</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Atlas Game Jam etkinliği kapsamında Dijital Oyun Tasarımı Bölümü 1. ve 2. sınıf öğrencileri öncelikli olmak koşuluyla, gerektiğinde fakülte ve üniversite dahilinde sınırlı sayıda görsel tasarım odaklı öğrenciler de etkinliğe katılabilecektir.</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 kapsamda etkinlik için katılımcıların ileri seviye programlama bilgisine sahip olması </w:t>
      </w:r>
      <w:r w:rsidDel="00000000" w:rsidR="00000000" w:rsidRPr="00000000">
        <w:rPr>
          <w:rFonts w:ascii="Times New Roman" w:cs="Times New Roman" w:eastAsia="Times New Roman" w:hAnsi="Times New Roman"/>
          <w:b w:val="1"/>
          <w:bCs w:val="1"/>
          <w:rtl w:val="0"/>
        </w:rPr>
        <w:t xml:space="preserve">zorunlu değildir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Atlas Game Jam’e katılacak ekipler 3 veya 4 kişi olacaktır.</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Etkinlik Formatı</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2025-2026 Bahar Dönemi İstanbul Atlas Üniversitesi Sanat, Tasarım ve Mimarlık Fakültesi Dijital Oyun Tasarımı Bölümü tarafından düzenlenecek olan Atlas Game Jam’in etkinlik formatı aşağıdaki gibi planlanmıştır.</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Tarih:</w:t>
      </w:r>
      <w:r w:rsidDel="00000000" w:rsidR="00000000" w:rsidRPr="00000000">
        <w:rPr>
          <w:rFonts w:ascii="Times New Roman" w:cs="Times New Roman" w:eastAsia="Times New Roman" w:hAnsi="Times New Roman"/>
          <w:rtl w:val="0"/>
        </w:rPr>
        <w:t xml:space="preserve"> 18 Nisan 2026</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Süre:</w:t>
      </w:r>
      <w:r w:rsidDel="00000000" w:rsidR="00000000" w:rsidRPr="00000000">
        <w:rPr>
          <w:rFonts w:ascii="Times New Roman" w:cs="Times New Roman" w:eastAsia="Times New Roman" w:hAnsi="Times New Roman"/>
          <w:rtl w:val="0"/>
        </w:rPr>
        <w:t xml:space="preserve"> 24 Saat</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Yer:</w:t>
      </w:r>
      <w:r w:rsidDel="00000000" w:rsidR="00000000" w:rsidRPr="00000000">
        <w:rPr>
          <w:rFonts w:ascii="Times New Roman" w:cs="Times New Roman" w:eastAsia="Times New Roman" w:hAnsi="Times New Roman"/>
          <w:rtl w:val="0"/>
        </w:rPr>
        <w:t xml:space="preserve"> Vadi Kampüs bilgisayar laboratuvarları</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Tema:</w:t>
      </w:r>
      <w:r w:rsidDel="00000000" w:rsidR="00000000" w:rsidRPr="00000000">
        <w:rPr>
          <w:rFonts w:ascii="Times New Roman" w:cs="Times New Roman" w:eastAsia="Times New Roman" w:hAnsi="Times New Roman"/>
          <w:rtl w:val="0"/>
        </w:rPr>
        <w:t xml:space="preserve"> Etkinlik başlangıcında açıklanır</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Platform:</w:t>
      </w:r>
      <w:r w:rsidDel="00000000" w:rsidR="00000000" w:rsidRPr="00000000">
        <w:rPr>
          <w:rFonts w:ascii="Times New Roman" w:cs="Times New Roman" w:eastAsia="Times New Roman" w:hAnsi="Times New Roman"/>
          <w:rtl w:val="0"/>
        </w:rPr>
        <w:t xml:space="preserve"> PC (Windows)</w:t>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Kullanılacak Araçlar</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Başlangıç seviyesine uygun araçlar:</w:t>
      </w:r>
    </w:p>
    <w:p w:rsidR="00000000" w:rsidDel="00000000" w:rsidP="00000000" w:rsidRDefault="00000000" w:rsidRPr="00000000" w14:paraId="00000026">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Unity (hazır template kullanımı serbest)</w:t>
      </w:r>
    </w:p>
    <w:p w:rsidR="00000000" w:rsidDel="00000000" w:rsidP="00000000" w:rsidRDefault="00000000" w:rsidRPr="00000000" w14:paraId="00000027">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Godot (isteğe bağlı)</w:t>
      </w:r>
    </w:p>
    <w:p w:rsidR="00000000" w:rsidDel="00000000" w:rsidP="00000000" w:rsidRDefault="00000000" w:rsidRPr="00000000" w14:paraId="00000028">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Scratch / GDevelop (1. sınıflar için alternatif)</w:t>
      </w:r>
    </w:p>
    <w:p w:rsidR="00000000" w:rsidDel="00000000" w:rsidP="00000000" w:rsidRDefault="00000000" w:rsidRPr="00000000" w14:paraId="00000029">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Hazır asset ve asset store kullanımı serbesttir.</w:t>
      </w:r>
    </w:p>
    <w:p w:rsidR="00000000" w:rsidDel="00000000" w:rsidP="00000000" w:rsidRDefault="00000000" w:rsidRPr="00000000" w14:paraId="0000002A">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Yapay zekâ destekli araçlar (görsel üretim, konsept geliştirme, diyalog yazımı ve temel kod önerileri için sınırlı kullanım)</w:t>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Atlas Game Jam kapsamında yapay zekâ araçları sadece öğrenmeyi desteklemek, üretim sürecini hızlandırmak ve fikir geliştirmeye yardımcı olmak amacıyla kullanılabilir. Ancak oyunun temel mekaniği, tasarım kararları ve proje kurgusu ekipler tarafından oluşturulmak zorundadır. Kod karmaşıklığı teşvik edilmez.</w:t>
        <w:br w:type="textWrapping"/>
        <w:t xml:space="preserve">Bu etkinlikte amacın oynanabilir bir fikir üretmek ve tasarım sürecini deneyimlemek olduğu unutulmamalıdır. </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 bağlamda yapay zekâ araçlarının kullanım sınırlılıkları aşağıdaki gibidir;</w:t>
      </w:r>
    </w:p>
    <w:p w:rsidR="00000000" w:rsidDel="00000000" w:rsidP="00000000" w:rsidRDefault="00000000" w:rsidRPr="00000000" w14:paraId="0000002D">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Yapay Zekâ Kullanım Sınırlılıkları</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Yapay zekâ araçları yalnızca fikir geliştirme, görsel konsept üretimi, metin taslağı oluşturma ve temel kod örnekleri için kullanılabilir.</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Oyunun ana fikri, oyun mekaniği, seviye tasarımı ve etkileşim kurgusu ekip üyeleri tarafından üretilmelidir.</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Yapay zekâ tarafından doğrudan üretilmiş tam oyun kodları veya bütüncül proje çıktıları kullanılamaz.</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Yapay zekâ araçları jüriye sunulacak projede tek başına üretici olarak gösterilemez; yalnızca destekleyici araç olarak kabul edilir.</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Telif hakkı ihlali oluşturabilecek, lisansı belirsiz veya kaynak belirtmeden kullanılan AI çıktıları değerlendirme dışı bırakılabilir.</w:t>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Yapay zekâ kullanımı, ekipler tarafından proje tesliminde kısaca beyan edilmelidir (hangi amaçla, hangi araçla kullanıldığı).</w:t>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 sınırlamalar, öğrencilerin öğrenme sürecine aktif katılımını sağlamak ve üretimin pedagojik niteliğini korumak amacıyla uygulanacaktır.</w:t>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Üretim Beklentisi</w:t>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Atlas Game Jam kapsamında  katılımcı ekipler;</w:t>
      </w:r>
    </w:p>
    <w:p w:rsidR="00000000" w:rsidDel="00000000" w:rsidP="00000000" w:rsidRDefault="00000000" w:rsidRPr="00000000" w14:paraId="00000038">
      <w:pPr>
        <w:numPr>
          <w:ilvl w:val="0"/>
          <w:numId w:val="4"/>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Basit oynanabilir bir prototip geliştirmelidir.</w:t>
      </w:r>
    </w:p>
    <w:p w:rsidR="00000000" w:rsidDel="00000000" w:rsidP="00000000" w:rsidRDefault="00000000" w:rsidRPr="00000000" w14:paraId="00000039">
      <w:pPr>
        <w:numPr>
          <w:ilvl w:val="0"/>
          <w:numId w:val="4"/>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150-200 kelimelik oyun senaryosunu kendilerine verilen formata yerleştirilmelidir.</w:t>
      </w:r>
    </w:p>
    <w:p w:rsidR="00000000" w:rsidDel="00000000" w:rsidP="00000000" w:rsidRDefault="00000000" w:rsidRPr="00000000" w14:paraId="0000003A">
      <w:pPr>
        <w:numPr>
          <w:ilvl w:val="0"/>
          <w:numId w:val="4"/>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30-60 saniyelik oynanış videosu veya ekran görüntüsü oluşturarak YouTube üzerinden liste dışı paylaşmalı ve linki senaryo altındaki ilgili yere girmelidir.</w:t>
      </w:r>
    </w:p>
    <w:p w:rsidR="00000000" w:rsidDel="00000000" w:rsidP="00000000" w:rsidRDefault="00000000" w:rsidRPr="00000000" w14:paraId="0000003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Değerlendirme Kriterleri</w:t>
      </w:r>
    </w:p>
    <w:p w:rsidR="00000000" w:rsidDel="00000000" w:rsidP="00000000" w:rsidRDefault="00000000" w:rsidRPr="00000000" w14:paraId="0000003C">
      <w:pPr>
        <w:numPr>
          <w:ilvl w:val="0"/>
          <w:numId w:val="5"/>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Oynanabilirlik</w:t>
      </w:r>
    </w:p>
    <w:p w:rsidR="00000000" w:rsidDel="00000000" w:rsidP="00000000" w:rsidRDefault="00000000" w:rsidRPr="00000000" w14:paraId="0000003D">
      <w:pPr>
        <w:numPr>
          <w:ilvl w:val="0"/>
          <w:numId w:val="5"/>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Tema uyumu</w:t>
      </w:r>
    </w:p>
    <w:p w:rsidR="00000000" w:rsidDel="00000000" w:rsidP="00000000" w:rsidRDefault="00000000" w:rsidRPr="00000000" w14:paraId="0000003E">
      <w:pPr>
        <w:numPr>
          <w:ilvl w:val="0"/>
          <w:numId w:val="5"/>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Fikir özgünlüğü</w:t>
      </w:r>
    </w:p>
    <w:p w:rsidR="00000000" w:rsidDel="00000000" w:rsidP="00000000" w:rsidRDefault="00000000" w:rsidRPr="00000000" w14:paraId="0000003F">
      <w:pPr>
        <w:numPr>
          <w:ilvl w:val="0"/>
          <w:numId w:val="5"/>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Tasarım bütünlüğü</w:t>
      </w:r>
    </w:p>
    <w:p w:rsidR="00000000" w:rsidDel="00000000" w:rsidP="00000000" w:rsidRDefault="00000000" w:rsidRPr="00000000" w14:paraId="00000040">
      <w:pPr>
        <w:numPr>
          <w:ilvl w:val="0"/>
          <w:numId w:val="5"/>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Ekip çalışması</w:t>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Kod seviyesi değerlendirme kriteri değildir.</w:t>
      </w:r>
    </w:p>
    <w:p w:rsidR="00000000" w:rsidDel="00000000" w:rsidP="00000000" w:rsidRDefault="00000000" w:rsidRPr="00000000" w14:paraId="00000042">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Değerlendirme Kriterleri</w:t>
      </w:r>
    </w:p>
    <w:p w:rsidR="00000000" w:rsidDel="00000000" w:rsidP="00000000" w:rsidRDefault="00000000" w:rsidRPr="00000000" w14:paraId="00000043">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Oynanabilirlik</w:t>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Oyunun temel mekaniğinin çalışır durumda olması, hatasız açılması, kullanıcıya temel bir etkileşim deneyimi sunması ve en az bir oynanabilir döngü (başla, oyna ve sonuç) içermesi beklenir.</w:t>
      </w:r>
    </w:p>
    <w:p w:rsidR="00000000" w:rsidDel="00000000" w:rsidP="00000000" w:rsidRDefault="00000000" w:rsidRPr="00000000" w14:paraId="00000045">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Tema Uyumu</w:t>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Geliştirilen oyunun, etkinlik başlangıcında açıklanan tema ile anlamlı ve tutarlı bir ilişki kurması; tema kullanımının yüzeysel değil, oyun fikrine entegre edilmiş olması değerlendirilir.</w:t>
      </w:r>
    </w:p>
    <w:p w:rsidR="00000000" w:rsidDel="00000000" w:rsidP="00000000" w:rsidRDefault="00000000" w:rsidRPr="00000000" w14:paraId="00000047">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Fikir Özgünlüğü</w:t>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Oyunun sunduğu ana fikrin, anlatı yapısının veya mekanik yaklaşımının yaratıcı bir bakış açısı içermesi; var olan oyunların birebir kopyası niteliğinde olmaması dikkate alınır.</w:t>
      </w:r>
    </w:p>
    <w:p w:rsidR="00000000" w:rsidDel="00000000" w:rsidP="00000000" w:rsidRDefault="00000000" w:rsidRPr="00000000" w14:paraId="00000049">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Tasarım Bütünlüğü</w:t>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Oyun mekaniği, görsel stil, ses kullanımı ve anlatı öğeleri arasında tutarlılık bulunması; oyunun parçalı değil, kavramsal olarak bütünlüklü bir deneyim sunması beklenir.</w:t>
      </w:r>
    </w:p>
    <w:p w:rsidR="00000000" w:rsidDel="00000000" w:rsidP="00000000" w:rsidRDefault="00000000" w:rsidRPr="00000000" w14:paraId="0000004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Ekip Çalışması</w:t>
      </w:r>
    </w:p>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Ekip üyeleri arasında görev paylaşımının dengeli olması, sürecin ortak üretimle yürütülmesi ve sunum sırasında ekip içi iş birliğinin açıkça görülebilmesi değerlendirilir.</w:t>
      </w:r>
    </w:p>
    <w:p w:rsidR="00000000" w:rsidDel="00000000" w:rsidP="00000000" w:rsidRDefault="00000000" w:rsidRPr="00000000" w14:paraId="0000004D">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Etik Uygunluk</w:t>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Projelerin; ayrımcı, nefret söylemi içeren, şiddeti yücelten, cinsiyetçi veya dışlayıcı içerikler barındırmaması; telif haklarına saygılı olması ve yapay zekâ kullanımında belirtilen kurallara uygun şekilde geliştirilmiş olması beklenir.</w:t>
      </w:r>
    </w:p>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Kod seviyesi bir değerlendirme kriteri değildir. Amaç teknik karmaşıklık değil, tasarım düşüncesi ve üretim sürecinin öğrenilmesidir.</w:t>
      </w:r>
    </w:p>
    <w:p w:rsidR="00000000" w:rsidDel="00000000" w:rsidP="00000000" w:rsidRDefault="00000000" w:rsidRPr="00000000" w14:paraId="00000050">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Katılım Şartları</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Her takım etkinliğe en fazla bir (1) oyun projesi ile katılabilir.</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Geliştirilen oyun PC (Windows) platformunda çalışabilir olmalıdır.</w:t>
      </w:r>
    </w:p>
    <w:p w:rsidR="00000000" w:rsidDel="00000000" w:rsidP="00000000" w:rsidRDefault="00000000" w:rsidRPr="00000000" w14:paraId="00000053">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150-200 kelimelik oyun senaryosunu kendilerine verilen formata yerleştirilmiş olmalıdır.</w:t>
      </w:r>
    </w:p>
    <w:p w:rsidR="00000000" w:rsidDel="00000000" w:rsidP="00000000" w:rsidRDefault="00000000" w:rsidRPr="00000000" w14:paraId="00000054">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30-60 saniyelik oynanış videosu veya ekran görüntüsü oluşturarak YouTube üzerinden listedışı paylaşmalı ve linki senaryo altındaki ilgili yere girmelidir.</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Oyunlarda kullanılan tüm hazır assetler (grafik, ses, müzik, font vb.) ve yapay zekâ destekli üretilmiş içerikler, oyunun yüklendiği itch.io sayfasında açıkça listelenmeli ve ayrıca jüri sunumu sırasında belirtilmelidir.</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Oyun içerikleri; dini, milli, ırkî, siyasi propaganda içeren, nefret söylemi barındıran veya NSFW (uygunsuz) içerik içeren unsurlar taşıyamaz.</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Katılımcılar istedikleri oyun motorunu kullanabilirler (Unity, Godot, Scratch, GDevelop vb.).</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Atlas Game Jam kapsamında geliştirilecek oyuna etkinlik başlangıç saatinden önce başlanması yasaktır.</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Önceden hazırlanmış kod, seviye veya oynanabilir prototip kullanılamaz. Sadece boş proje dosyası ve hazır motor şablonları kullanılabilir. </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Projenin ayrıca jüriye canlı sunum eşliğinde tanıtılması zorunludur. </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Yapay zekâ araçları yalnızca fikir geliştirme, görsel konsept, metin taslağı ve sınırlı kod desteği amacıyla kullanılabilir. Yapay zekâ tarafından üretilmiş tam oyun kodları veya bütüncül oyun projeleri kabul edilmez. </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Etkinliğe katılım öncesinde tüm öğrencilerin, 6698 sayılı Kişisel Verilerin Korunması Kanunu (KVKK) kapsamında hazırlanmış Aydınlatma Metni ve Açık Rıza Onam Formunu eksiksiz şekilde doldurup imzalamaları zorunludur.</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KVKK onam formunu doldurmayan katılımcılar etkinliğe dahil edilemez ve projeleri değerlendirmeye alınmaz.</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Katılımcılar ayrıca, organizasyon tarafından kendilerine dağıtılan Ekip Bilgi ve Sorumluluk Formunu ekip üyeleriyle birlikte imzalamakla yükümlüdür.</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Ekip formu; ekip üyelerinin kimlik bilgilerini, görev dağılımını, proje adını ve iletişim bilgilerini içerecek şekilde doldurulur ve etkinlik başlangıcında organizasyon ekibine teslim edilir.</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Gerekli formları zamanında teslim etmeyen ekiplerin projeleri jüri değerlendirmesine alınmayacaktır.</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Projenin değerlendirmeye alınabilmesi için oyun dosyasının ve ilgili diğer formların (KVKK, Onam Formu ve Ekip Bilgi ve Sorumluluk Formu) etkinlik bitiminde atlasgamejam.edu.tr  üzerinden ekip adı yazılarak dosyalanması ve yüklenmiş olması, </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Katılımcılar, etkinliğe katılarak bu şartları kabul etmiş sayılır.</w:t>
      </w:r>
    </w:p>
    <w:p w:rsidR="00000000" w:rsidDel="00000000" w:rsidP="00000000" w:rsidRDefault="00000000" w:rsidRPr="00000000" w14:paraId="00000063">
      <w:pPr>
        <w:jc w:val="both"/>
        <w:rPr>
          <w:rFonts w:ascii="Times New Roman" w:cs="Times New Roman" w:eastAsia="Times New Roman" w:hAnsi="Times New Roman"/>
        </w:rPr>
      </w:pPr>
      <w:r w:rsidDel="00000000" w:rsidR="00000000" w:rsidRPr="00000000">
        <w:rPr>
          <w:rtl w:val="0"/>
        </w:rPr>
      </w:r>
    </w:p>
    <w:sectPr>
      <w:headerReference r:id="rId9" w:type="default"/>
      <w:footerReference r:id="rId10" w:type="default"/>
      <w:pgSz w:h="16838" w:w="11906" w:orient="portrait"/>
      <w:pgMar w:bottom="1417" w:top="1417" w:left="720"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Balk7">
    <w:name w:val="heading 7"/>
    <w:basedOn w:val="Normal"/>
    <w:next w:val="Normal"/>
    <w:link w:val="Balk7Char"/>
    <w:uiPriority w:val="9"/>
    <w:semiHidden w:val="1"/>
    <w:unhideWhenUsed w:val="1"/>
    <w:qFormat w:val="1"/>
    <w:rsid w:val="008816A8"/>
    <w:pPr>
      <w:keepNext w:val="1"/>
      <w:keepLines w:val="1"/>
      <w:spacing w:before="40"/>
      <w:outlineLvl w:val="6"/>
    </w:pPr>
    <w:rPr>
      <w:rFonts w:cstheme="majorBidi" w:eastAsiaTheme="majorEastAsia"/>
      <w:color w:val="595959" w:themeColor="text1" w:themeTint="0000A6"/>
    </w:rPr>
  </w:style>
  <w:style w:type="paragraph" w:styleId="Balk8">
    <w:name w:val="heading 8"/>
    <w:basedOn w:val="Normal"/>
    <w:next w:val="Normal"/>
    <w:link w:val="Balk8Char"/>
    <w:uiPriority w:val="9"/>
    <w:semiHidden w:val="1"/>
    <w:unhideWhenUsed w:val="1"/>
    <w:qFormat w:val="1"/>
    <w:rsid w:val="008816A8"/>
    <w:pPr>
      <w:keepNext w:val="1"/>
      <w:keepLines w:val="1"/>
      <w:outlineLvl w:val="7"/>
    </w:pPr>
    <w:rPr>
      <w:rFonts w:cstheme="majorBidi" w:eastAsiaTheme="majorEastAsia"/>
      <w:i w:val="1"/>
      <w:iCs w:val="1"/>
      <w:color w:val="272727" w:themeColor="text1" w:themeTint="0000D8"/>
    </w:rPr>
  </w:style>
  <w:style w:type="paragraph" w:styleId="Balk9">
    <w:name w:val="heading 9"/>
    <w:basedOn w:val="Normal"/>
    <w:next w:val="Normal"/>
    <w:link w:val="Balk9Char"/>
    <w:uiPriority w:val="9"/>
    <w:semiHidden w:val="1"/>
    <w:unhideWhenUsed w:val="1"/>
    <w:qFormat w:val="1"/>
    <w:rsid w:val="008816A8"/>
    <w:pPr>
      <w:keepNext w:val="1"/>
      <w:keepLines w:val="1"/>
      <w:outlineLvl w:val="8"/>
    </w:pPr>
    <w:rPr>
      <w:rFonts w:cstheme="majorBidi" w:eastAsiaTheme="majorEastAsia"/>
      <w:color w:val="272727" w:themeColor="text1" w:themeTint="0000D8"/>
    </w:rPr>
  </w:style>
  <w:style w:type="character" w:styleId="VarsaylanParagrafYazTipi" w:default="1">
    <w:name w:val="Default Paragraph Font"/>
    <w:uiPriority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Balk1Char" w:customStyle="1">
    <w:name w:val="Başlık 1 Char"/>
    <w:basedOn w:val="VarsaylanParagrafYazTipi"/>
    <w:link w:val="Balk1"/>
    <w:uiPriority w:val="9"/>
    <w:rsid w:val="008816A8"/>
    <w:rPr>
      <w:rFonts w:asciiTheme="majorHAnsi" w:cstheme="majorBidi" w:eastAsiaTheme="majorEastAsia" w:hAnsiTheme="majorHAnsi"/>
      <w:color w:val="0f4761" w:themeColor="accent1" w:themeShade="0000BF"/>
      <w:sz w:val="40"/>
      <w:szCs w:val="40"/>
    </w:rPr>
  </w:style>
  <w:style w:type="character" w:styleId="Balk2Char" w:customStyle="1">
    <w:name w:val="Başlık 2 Char"/>
    <w:basedOn w:val="VarsaylanParagrafYazTipi"/>
    <w:link w:val="Balk2"/>
    <w:uiPriority w:val="9"/>
    <w:semiHidden w:val="1"/>
    <w:rsid w:val="008816A8"/>
    <w:rPr>
      <w:rFonts w:asciiTheme="majorHAnsi" w:cstheme="majorBidi" w:eastAsiaTheme="majorEastAsia" w:hAnsiTheme="majorHAnsi"/>
      <w:color w:val="0f4761" w:themeColor="accent1" w:themeShade="0000BF"/>
      <w:sz w:val="32"/>
      <w:szCs w:val="32"/>
    </w:rPr>
  </w:style>
  <w:style w:type="character" w:styleId="Balk3Char" w:customStyle="1">
    <w:name w:val="Başlık 3 Char"/>
    <w:basedOn w:val="VarsaylanParagrafYazTipi"/>
    <w:link w:val="Balk3"/>
    <w:uiPriority w:val="9"/>
    <w:semiHidden w:val="1"/>
    <w:rsid w:val="008816A8"/>
    <w:rPr>
      <w:rFonts w:cstheme="majorBidi" w:eastAsiaTheme="majorEastAsia"/>
      <w:color w:val="0f4761" w:themeColor="accent1" w:themeShade="0000BF"/>
      <w:sz w:val="28"/>
      <w:szCs w:val="28"/>
    </w:rPr>
  </w:style>
  <w:style w:type="character" w:styleId="Balk4Char" w:customStyle="1">
    <w:name w:val="Başlık 4 Char"/>
    <w:basedOn w:val="VarsaylanParagrafYazTipi"/>
    <w:link w:val="Balk4"/>
    <w:uiPriority w:val="9"/>
    <w:semiHidden w:val="1"/>
    <w:rsid w:val="008816A8"/>
    <w:rPr>
      <w:rFonts w:cstheme="majorBidi" w:eastAsiaTheme="majorEastAsia"/>
      <w:i w:val="1"/>
      <w:iCs w:val="1"/>
      <w:color w:val="0f4761" w:themeColor="accent1" w:themeShade="0000BF"/>
    </w:rPr>
  </w:style>
  <w:style w:type="character" w:styleId="Balk5Char" w:customStyle="1">
    <w:name w:val="Başlık 5 Char"/>
    <w:basedOn w:val="VarsaylanParagrafYazTipi"/>
    <w:link w:val="Balk5"/>
    <w:uiPriority w:val="9"/>
    <w:semiHidden w:val="1"/>
    <w:rsid w:val="008816A8"/>
    <w:rPr>
      <w:rFonts w:cstheme="majorBidi" w:eastAsiaTheme="majorEastAsia"/>
      <w:color w:val="0f4761" w:themeColor="accent1" w:themeShade="0000BF"/>
    </w:rPr>
  </w:style>
  <w:style w:type="character" w:styleId="Balk6Char" w:customStyle="1">
    <w:name w:val="Başlık 6 Char"/>
    <w:basedOn w:val="VarsaylanParagrafYazTipi"/>
    <w:link w:val="Balk6"/>
    <w:uiPriority w:val="9"/>
    <w:semiHidden w:val="1"/>
    <w:rsid w:val="008816A8"/>
    <w:rPr>
      <w:rFonts w:cstheme="majorBidi" w:eastAsiaTheme="majorEastAsia"/>
      <w:i w:val="1"/>
      <w:iCs w:val="1"/>
      <w:color w:val="595959" w:themeColor="text1" w:themeTint="0000A6"/>
    </w:rPr>
  </w:style>
  <w:style w:type="character" w:styleId="Balk7Char" w:customStyle="1">
    <w:name w:val="Başlık 7 Char"/>
    <w:basedOn w:val="VarsaylanParagrafYazTipi"/>
    <w:link w:val="Balk7"/>
    <w:uiPriority w:val="9"/>
    <w:semiHidden w:val="1"/>
    <w:rsid w:val="008816A8"/>
    <w:rPr>
      <w:rFonts w:cstheme="majorBidi" w:eastAsiaTheme="majorEastAsia"/>
      <w:color w:val="595959" w:themeColor="text1" w:themeTint="0000A6"/>
    </w:rPr>
  </w:style>
  <w:style w:type="character" w:styleId="Balk8Char" w:customStyle="1">
    <w:name w:val="Başlık 8 Char"/>
    <w:basedOn w:val="VarsaylanParagrafYazTipi"/>
    <w:link w:val="Balk8"/>
    <w:uiPriority w:val="9"/>
    <w:semiHidden w:val="1"/>
    <w:rsid w:val="008816A8"/>
    <w:rPr>
      <w:rFonts w:cstheme="majorBidi" w:eastAsiaTheme="majorEastAsia"/>
      <w:i w:val="1"/>
      <w:iCs w:val="1"/>
      <w:color w:val="272727" w:themeColor="text1" w:themeTint="0000D8"/>
    </w:rPr>
  </w:style>
  <w:style w:type="character" w:styleId="Balk9Char" w:customStyle="1">
    <w:name w:val="Başlık 9 Char"/>
    <w:basedOn w:val="VarsaylanParagrafYazTipi"/>
    <w:link w:val="Balk9"/>
    <w:uiPriority w:val="9"/>
    <w:semiHidden w:val="1"/>
    <w:rsid w:val="008816A8"/>
    <w:rPr>
      <w:rFonts w:cstheme="majorBidi" w:eastAsiaTheme="majorEastAsia"/>
      <w:color w:val="272727" w:themeColor="text1" w:themeTint="0000D8"/>
    </w:rPr>
  </w:style>
  <w:style w:type="character" w:styleId="KonuBalChar" w:customStyle="1">
    <w:name w:val="Konu Başlığı Char"/>
    <w:basedOn w:val="VarsaylanParagrafYazTipi"/>
    <w:link w:val="KonuBal"/>
    <w:uiPriority w:val="10"/>
    <w:rsid w:val="008816A8"/>
    <w:rPr>
      <w:rFonts w:asciiTheme="majorHAnsi" w:cstheme="majorBidi" w:eastAsiaTheme="majorEastAsia" w:hAnsiTheme="majorHAnsi"/>
      <w:spacing w:val="-10"/>
      <w:kern w:val="28"/>
      <w:sz w:val="56"/>
      <w:szCs w:val="56"/>
    </w:rPr>
  </w:style>
  <w:style w:type="character" w:styleId="AltyazChar" w:customStyle="1">
    <w:name w:val="Altyazı Char"/>
    <w:basedOn w:val="VarsaylanParagrafYazTipi"/>
    <w:link w:val="Altyaz"/>
    <w:uiPriority w:val="11"/>
    <w:rsid w:val="008816A8"/>
    <w:rPr>
      <w:rFonts w:cstheme="majorBidi" w:eastAsiaTheme="majorEastAsia"/>
      <w:color w:val="595959" w:themeColor="text1" w:themeTint="0000A6"/>
      <w:spacing w:val="15"/>
      <w:sz w:val="28"/>
      <w:szCs w:val="28"/>
    </w:rPr>
  </w:style>
  <w:style w:type="paragraph" w:styleId="Alnt">
    <w:name w:val="Quote"/>
    <w:basedOn w:val="Normal"/>
    <w:next w:val="Normal"/>
    <w:link w:val="AlntChar"/>
    <w:uiPriority w:val="29"/>
    <w:qFormat w:val="1"/>
    <w:rsid w:val="008816A8"/>
    <w:pPr>
      <w:spacing w:before="160"/>
      <w:jc w:val="center"/>
    </w:pPr>
    <w:rPr>
      <w:i w:val="1"/>
      <w:iCs w:val="1"/>
      <w:color w:val="404040" w:themeColor="text1" w:themeTint="0000BF"/>
    </w:rPr>
  </w:style>
  <w:style w:type="character" w:styleId="AlntChar" w:customStyle="1">
    <w:name w:val="Alıntı Char"/>
    <w:basedOn w:val="VarsaylanParagrafYazTipi"/>
    <w:link w:val="Alnt"/>
    <w:uiPriority w:val="29"/>
    <w:rsid w:val="008816A8"/>
    <w:rPr>
      <w:i w:val="1"/>
      <w:iCs w:val="1"/>
      <w:color w:val="404040" w:themeColor="text1" w:themeTint="0000BF"/>
    </w:rPr>
  </w:style>
  <w:style w:type="paragraph" w:styleId="ListeParagraf">
    <w:name w:val="List Paragraph"/>
    <w:basedOn w:val="Normal"/>
    <w:uiPriority w:val="34"/>
    <w:qFormat w:val="1"/>
    <w:rsid w:val="008816A8"/>
    <w:pPr>
      <w:ind w:left="720"/>
      <w:contextualSpacing w:val="1"/>
    </w:pPr>
  </w:style>
  <w:style w:type="character" w:styleId="GlVurgulama">
    <w:name w:val="Intense Emphasis"/>
    <w:basedOn w:val="VarsaylanParagrafYazTipi"/>
    <w:uiPriority w:val="21"/>
    <w:qFormat w:val="1"/>
    <w:rsid w:val="008816A8"/>
    <w:rPr>
      <w:i w:val="1"/>
      <w:iCs w:val="1"/>
      <w:color w:val="0f4761" w:themeColor="accent1" w:themeShade="0000BF"/>
    </w:rPr>
  </w:style>
  <w:style w:type="paragraph" w:styleId="GlAlnt">
    <w:name w:val="Intense Quote"/>
    <w:basedOn w:val="Normal"/>
    <w:next w:val="Normal"/>
    <w:link w:val="GlAlntChar"/>
    <w:uiPriority w:val="30"/>
    <w:qFormat w:val="1"/>
    <w:rsid w:val="008816A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GlAlntChar" w:customStyle="1">
    <w:name w:val="Güçlü Alıntı Char"/>
    <w:basedOn w:val="VarsaylanParagrafYazTipi"/>
    <w:link w:val="GlAlnt"/>
    <w:uiPriority w:val="30"/>
    <w:rsid w:val="008816A8"/>
    <w:rPr>
      <w:i w:val="1"/>
      <w:iCs w:val="1"/>
      <w:color w:val="0f4761" w:themeColor="accent1" w:themeShade="0000BF"/>
    </w:rPr>
  </w:style>
  <w:style w:type="character" w:styleId="GlBavuru">
    <w:name w:val="Intense Reference"/>
    <w:basedOn w:val="VarsaylanParagrafYazTipi"/>
    <w:uiPriority w:val="32"/>
    <w:qFormat w:val="1"/>
    <w:rsid w:val="008816A8"/>
    <w:rPr>
      <w:b w:val="1"/>
      <w:bCs w:val="1"/>
      <w:smallCaps w:val="1"/>
      <w:color w:val="0f4761" w:themeColor="accent1" w:themeShade="0000BF"/>
      <w:spacing w:val="5"/>
    </w:rPr>
  </w:style>
  <w:style w:type="table" w:styleId="TabloKlavuzu">
    <w:name w:val="Table Grid"/>
    <w:basedOn w:val="NormalTablo"/>
    <w:uiPriority w:val="39"/>
    <w:rsid w:val="008816A8"/>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Bilgi">
    <w:name w:val="header"/>
    <w:basedOn w:val="Normal"/>
    <w:link w:val="stBilgiChar"/>
    <w:uiPriority w:val="99"/>
    <w:unhideWhenUsed w:val="1"/>
    <w:rsid w:val="008816A8"/>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8816A8"/>
    <w:rPr>
      <w:kern w:val="0"/>
    </w:rPr>
  </w:style>
  <w:style w:type="paragraph" w:styleId="NormalWeb">
    <w:name w:val="Normal (Web)"/>
    <w:basedOn w:val="Normal"/>
    <w:uiPriority w:val="99"/>
    <w:semiHidden w:val="1"/>
    <w:unhideWhenUsed w:val="1"/>
    <w:rsid w:val="008816A8"/>
    <w:rPr>
      <w:rFonts w:ascii="Times New Roman" w:cs="Times New Roman" w:hAnsi="Times New Roman"/>
      <w:sz w:val="24"/>
      <w:szCs w:val="24"/>
    </w:rPr>
  </w:style>
  <w:style w:type="paragraph" w:styleId="AralkYok">
    <w:name w:val="No Spacing"/>
    <w:uiPriority w:val="1"/>
    <w:qFormat w:val="1"/>
    <w:rsid w:val="00225E23"/>
    <w:pPr>
      <w:widowControl w:val="0"/>
      <w:autoSpaceDE w:val="0"/>
      <w:autoSpaceDN w:val="0"/>
      <w:adjustRightInd w:val="0"/>
    </w:pPr>
    <w:rPr>
      <w:rFonts w:ascii="Times New Roman" w:cs="Times New Roman" w:eastAsia="Times New Roman" w:hAnsi="Times New Roman"/>
      <w:kern w:val="0"/>
      <w:sz w:val="20"/>
      <w:szCs w:val="20"/>
      <w:lang w:eastAsia="tr-TR"/>
    </w:rPr>
  </w:style>
  <w:style w:type="paragraph" w:styleId="AltBilgi">
    <w:name w:val="footer"/>
    <w:basedOn w:val="Normal"/>
    <w:link w:val="AltBilgiChar"/>
    <w:uiPriority w:val="99"/>
    <w:unhideWhenUsed w:val="1"/>
    <w:rsid w:val="00225E23"/>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225E23"/>
    <w:rPr>
      <w:kern w:val="0"/>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oBdPVz/9FydaP5FChtwqg9d0YQ==">CgMxLjA4AHIhMVM4aXhzMkM3ZDNTUllrQ09ybk4tblZLb0FlM3RTTmdX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2026-01-18T18:20:00Z</dcterms:created>
  <dc:creator>Hasan Önder</dc:creator>
</cp:coreProperties>
</file>